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4C6" w:rsidRDefault="005924C6"/>
    <w:p w:rsidR="005924C6" w:rsidRDefault="005924C6"/>
    <w:p w:rsidR="00860FF7" w:rsidRDefault="00860FF7"/>
    <w:p w:rsidR="005924C6" w:rsidRDefault="005924C6"/>
    <w:tbl>
      <w:tblPr>
        <w:tblpPr w:leftFromText="141" w:rightFromText="141" w:bottomFromText="200" w:vertAnchor="text"/>
        <w:tblW w:w="851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505"/>
        <w:gridCol w:w="6"/>
      </w:tblGrid>
      <w:tr w:rsidR="005924C6" w:rsidTr="005924C6">
        <w:trPr>
          <w:tblCellSpacing w:w="0" w:type="dxa"/>
        </w:trPr>
        <w:tc>
          <w:tcPr>
            <w:tcW w:w="8505" w:type="dxa"/>
            <w:vAlign w:val="center"/>
            <w:hideMark/>
          </w:tcPr>
          <w:p w:rsidR="00597DCA" w:rsidRDefault="005924C6" w:rsidP="00597DCA">
            <w:pPr>
              <w:spacing w:before="100" w:beforeAutospacing="1" w:after="0" w:line="240" w:lineRule="auto"/>
              <w:rPr>
                <w:rFonts w:ascii="Berylium" w:eastAsia="Times New Roman" w:hAnsi="Berylium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Berylium" w:eastAsia="Times New Roman" w:hAnsi="Berylium" w:cs="Times New Roman"/>
                <w:b/>
                <w:bCs/>
                <w:sz w:val="24"/>
                <w:szCs w:val="24"/>
                <w:lang w:eastAsia="pt-BR"/>
              </w:rPr>
              <w:t>A Assembleia Legislativa do Estado de São Paulo, por meio do seu Instituto do Legislativo Paulista – ILP</w:t>
            </w:r>
            <w:proofErr w:type="gramStart"/>
            <w:r>
              <w:rPr>
                <w:rFonts w:ascii="Berylium" w:eastAsia="Times New Roman" w:hAnsi="Berylium" w:cs="Times New Roman"/>
                <w:b/>
                <w:bCs/>
                <w:sz w:val="24"/>
                <w:szCs w:val="24"/>
                <w:lang w:eastAsia="pt-BR"/>
              </w:rPr>
              <w:t>, oferece</w:t>
            </w:r>
            <w:proofErr w:type="gramEnd"/>
            <w:r>
              <w:rPr>
                <w:rFonts w:ascii="Berylium" w:eastAsia="Times New Roman" w:hAnsi="Berylium" w:cs="Times New Roman"/>
                <w:b/>
                <w:bCs/>
                <w:sz w:val="24"/>
                <w:szCs w:val="24"/>
                <w:lang w:eastAsia="pt-BR"/>
              </w:rPr>
              <w:t xml:space="preserve"> aos candidatos às eleições municipais de 2012 o Curso de Formação Política e Governo.</w:t>
            </w:r>
          </w:p>
          <w:p w:rsidR="00597DCA" w:rsidRDefault="00597DCA" w:rsidP="00597DCA">
            <w:pPr>
              <w:spacing w:before="100" w:beforeAutospacing="1" w:after="0" w:line="240" w:lineRule="auto"/>
              <w:rPr>
                <w:rFonts w:ascii="Berylium" w:eastAsia="Times New Roman" w:hAnsi="Berylium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5924C6" w:rsidRDefault="005924C6">
            <w:pPr>
              <w:spacing w:after="0"/>
            </w:pPr>
          </w:p>
        </w:tc>
      </w:tr>
    </w:tbl>
    <w:p w:rsidR="00597DCA" w:rsidRDefault="005924C6" w:rsidP="005924C6">
      <w:pPr>
        <w:spacing w:after="0" w:line="240" w:lineRule="auto"/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</w:pPr>
      <w:r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t>O curso tem por objetivo contribuir com a formação dos aspirantes a gestores e legisladores municipais. Serão abordados, em três blocos que totalizam 12 aulas, os princípios gerais da política, temas centrais da administração pública municipal e aspectos gerais das eleições.</w:t>
      </w:r>
    </w:p>
    <w:p w:rsidR="005924C6" w:rsidRDefault="005924C6" w:rsidP="005924C6">
      <w:pPr>
        <w:spacing w:after="0" w:line="240" w:lineRule="auto"/>
        <w:rPr>
          <w:rFonts w:ascii="Berylium" w:eastAsia="Times New Roman" w:hAnsi="Berylium" w:cs="Andalus"/>
          <w:sz w:val="24"/>
          <w:szCs w:val="24"/>
          <w:lang w:eastAsia="pt-BR"/>
        </w:rPr>
      </w:pPr>
      <w:r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br/>
        <w:t xml:space="preserve">As aulas presenciais serão ministradas na sede do Poder Legislativo Estadual, das 18h30 às 21h30, nos dias 27 e 29 de março e </w:t>
      </w:r>
      <w:proofErr w:type="gramStart"/>
      <w:r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t>03,</w:t>
      </w:r>
      <w:proofErr w:type="gramEnd"/>
      <w:r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t>10,12 e 17 de abril de 2012.</w:t>
      </w:r>
      <w:r>
        <w:rPr>
          <w:rFonts w:ascii="Berylium" w:eastAsia="Times New Roman" w:hAnsi="Berylium" w:cs="Andalus"/>
          <w:sz w:val="24"/>
          <w:szCs w:val="24"/>
          <w:lang w:eastAsia="pt-BR"/>
        </w:rPr>
        <w:br/>
      </w:r>
      <w:r>
        <w:rPr>
          <w:rFonts w:ascii="Berylium" w:eastAsia="Times New Roman" w:hAnsi="Berylium" w:cs="Andalus"/>
          <w:sz w:val="24"/>
          <w:szCs w:val="24"/>
          <w:lang w:eastAsia="pt-BR"/>
        </w:rPr>
        <w:br/>
      </w:r>
      <w:r>
        <w:rPr>
          <w:rFonts w:ascii="Berylium" w:eastAsia="Times New Roman" w:hAnsi="Berylium" w:cs="Andalus"/>
          <w:b/>
          <w:bCs/>
          <w:i/>
          <w:iCs/>
          <w:sz w:val="24"/>
          <w:szCs w:val="24"/>
          <w:u w:val="single"/>
          <w:lang w:eastAsia="pt-BR"/>
        </w:rPr>
        <w:t>As inscrições serão recebidas pessoalmente na sala de aula do ILP</w:t>
      </w:r>
      <w:r>
        <w:rPr>
          <w:rFonts w:ascii="Berylium" w:eastAsia="Times New Roman" w:hAnsi="Berylium" w:cs="Andalus"/>
          <w:b/>
          <w:bCs/>
          <w:i/>
          <w:iCs/>
          <w:sz w:val="24"/>
          <w:szCs w:val="24"/>
          <w:lang w:eastAsia="pt-BR"/>
        </w:rPr>
        <w:t xml:space="preserve">, </w:t>
      </w:r>
      <w:r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t xml:space="preserve">do </w:t>
      </w:r>
      <w:r>
        <w:rPr>
          <w:rFonts w:ascii="Berylium" w:eastAsia="Times New Roman" w:hAnsi="Berylium" w:cs="Andalus"/>
          <w:b/>
          <w:bCs/>
          <w:sz w:val="24"/>
          <w:szCs w:val="24"/>
          <w:u w:val="single"/>
          <w:lang w:eastAsia="pt-BR"/>
        </w:rPr>
        <w:t>dia 05 de março</w:t>
      </w:r>
      <w:r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t xml:space="preserve"> até o </w:t>
      </w:r>
      <w:r>
        <w:rPr>
          <w:rFonts w:ascii="Berylium" w:eastAsia="Times New Roman" w:hAnsi="Berylium" w:cs="Andalus"/>
          <w:b/>
          <w:bCs/>
          <w:sz w:val="24"/>
          <w:szCs w:val="24"/>
          <w:u w:val="single"/>
          <w:lang w:eastAsia="pt-BR"/>
        </w:rPr>
        <w:t>dia 15 de março</w:t>
      </w:r>
      <w:r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t>, das 10 às 19 horas.</w:t>
      </w:r>
      <w:r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br/>
      </w:r>
      <w:r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br/>
        <w:t xml:space="preserve">Existindo vagas remanescentes, serão oferecidas aos assessores dos candidatos a partir de 16 de março de 2012, na página do ILP no portal www.al.sp.gov.br. </w:t>
      </w:r>
    </w:p>
    <w:p w:rsidR="005924C6" w:rsidRDefault="005924C6" w:rsidP="005924C6">
      <w:pPr>
        <w:pStyle w:val="PargrafodaLista"/>
        <w:spacing w:after="60" w:line="240" w:lineRule="auto"/>
        <w:rPr>
          <w:rFonts w:ascii="Berylium" w:eastAsia="Times New Roman" w:hAnsi="Berylium" w:cs="Andalus"/>
          <w:sz w:val="24"/>
          <w:szCs w:val="24"/>
          <w:lang w:eastAsia="pt-BR"/>
        </w:rPr>
      </w:pPr>
    </w:p>
    <w:p w:rsidR="005924C6" w:rsidRDefault="005924C6" w:rsidP="005924C6">
      <w:pPr>
        <w:pStyle w:val="PargrafodaLista"/>
        <w:spacing w:after="60" w:line="240" w:lineRule="auto"/>
        <w:rPr>
          <w:rFonts w:ascii="Berylium" w:eastAsia="Times New Roman" w:hAnsi="Berylium" w:cs="Andalus"/>
          <w:sz w:val="24"/>
          <w:szCs w:val="24"/>
          <w:lang w:eastAsia="pt-BR"/>
        </w:rPr>
      </w:pPr>
    </w:p>
    <w:p w:rsidR="005924C6" w:rsidRDefault="005924C6" w:rsidP="005924C6">
      <w:pPr>
        <w:pStyle w:val="PargrafodaLista"/>
        <w:spacing w:after="60" w:line="240" w:lineRule="auto"/>
        <w:rPr>
          <w:rFonts w:ascii="Berylium" w:eastAsia="Times New Roman" w:hAnsi="Berylium" w:cs="Times New Roman"/>
          <w:b/>
          <w:bCs/>
          <w:sz w:val="28"/>
          <w:szCs w:val="28"/>
          <w:lang w:eastAsia="pt-BR"/>
        </w:rPr>
      </w:pPr>
      <w:r>
        <w:rPr>
          <w:rFonts w:ascii="Berylium" w:eastAsia="Times New Roman" w:hAnsi="Berylium" w:cs="Andalus"/>
          <w:sz w:val="24"/>
          <w:szCs w:val="24"/>
          <w:lang w:eastAsia="pt-BR"/>
        </w:rPr>
        <w:br/>
      </w:r>
      <w:r>
        <w:rPr>
          <w:rFonts w:ascii="Berylium" w:eastAsia="Times New Roman" w:hAnsi="Berylium" w:cs="Times New Roman"/>
          <w:b/>
          <w:bCs/>
          <w:sz w:val="28"/>
          <w:szCs w:val="28"/>
          <w:lang w:eastAsia="pt-BR"/>
        </w:rPr>
        <w:t>Curso de Formação Política e Governo</w:t>
      </w:r>
    </w:p>
    <w:p w:rsidR="005924C6" w:rsidRDefault="005924C6" w:rsidP="005924C6">
      <w:pPr>
        <w:pStyle w:val="PargrafodaLista"/>
        <w:numPr>
          <w:ilvl w:val="0"/>
          <w:numId w:val="5"/>
        </w:numPr>
        <w:spacing w:after="60" w:line="240" w:lineRule="auto"/>
        <w:rPr>
          <w:rFonts w:ascii="Berylium" w:eastAsia="Times New Roman" w:hAnsi="Berylium" w:cs="Times New Roman"/>
          <w:b/>
          <w:bCs/>
          <w:sz w:val="20"/>
          <w:szCs w:val="20"/>
          <w:lang w:eastAsia="pt-BR"/>
        </w:rPr>
      </w:pPr>
      <w:r>
        <w:rPr>
          <w:rFonts w:ascii="Berylium" w:eastAsia="Times New Roman" w:hAnsi="Berylium" w:cs="Times New Roman"/>
          <w:b/>
          <w:bCs/>
          <w:sz w:val="20"/>
          <w:szCs w:val="20"/>
          <w:lang w:eastAsia="pt-BR"/>
        </w:rPr>
        <w:t>Público alvo: candidatos às eleições municipais</w:t>
      </w:r>
    </w:p>
    <w:p w:rsidR="005924C6" w:rsidRDefault="005924C6" w:rsidP="005924C6">
      <w:pPr>
        <w:pStyle w:val="PargrafodaLista"/>
        <w:numPr>
          <w:ilvl w:val="0"/>
          <w:numId w:val="5"/>
        </w:numPr>
        <w:spacing w:after="60" w:line="240" w:lineRule="auto"/>
        <w:rPr>
          <w:rFonts w:ascii="Berylium" w:eastAsia="Times New Roman" w:hAnsi="Berylium" w:cs="Times New Roman"/>
          <w:b/>
          <w:bCs/>
          <w:sz w:val="20"/>
          <w:szCs w:val="20"/>
          <w:lang w:eastAsia="pt-BR"/>
        </w:rPr>
      </w:pPr>
      <w:r>
        <w:rPr>
          <w:rFonts w:ascii="Berylium" w:eastAsia="Times New Roman" w:hAnsi="Berylium" w:cs="Times New Roman"/>
          <w:b/>
          <w:bCs/>
          <w:sz w:val="20"/>
          <w:szCs w:val="20"/>
          <w:lang w:eastAsia="pt-BR"/>
        </w:rPr>
        <w:t xml:space="preserve">Inscrições: </w:t>
      </w:r>
      <w:r>
        <w:rPr>
          <w:rFonts w:ascii="Berylium" w:eastAsia="Times New Roman" w:hAnsi="Berylium" w:cs="Andalus"/>
          <w:b/>
          <w:bCs/>
          <w:sz w:val="20"/>
          <w:szCs w:val="20"/>
          <w:lang w:eastAsia="pt-BR"/>
        </w:rPr>
        <w:t>05 de março até o dia 15 de março, das 10 às 19 horas.</w:t>
      </w:r>
    </w:p>
    <w:p w:rsidR="005924C6" w:rsidRDefault="005924C6" w:rsidP="005924C6">
      <w:pPr>
        <w:pStyle w:val="PargrafodaLista"/>
        <w:numPr>
          <w:ilvl w:val="0"/>
          <w:numId w:val="5"/>
        </w:numPr>
        <w:spacing w:after="60" w:line="240" w:lineRule="auto"/>
        <w:rPr>
          <w:rFonts w:ascii="Berylium" w:eastAsia="Times New Roman" w:hAnsi="Berylium" w:cs="Times New Roman"/>
          <w:b/>
          <w:bCs/>
          <w:sz w:val="20"/>
          <w:szCs w:val="20"/>
          <w:lang w:eastAsia="pt-BR"/>
        </w:rPr>
      </w:pPr>
      <w:r>
        <w:rPr>
          <w:rFonts w:ascii="Berylium" w:eastAsia="Times New Roman" w:hAnsi="Berylium" w:cs="Times New Roman"/>
          <w:b/>
          <w:bCs/>
          <w:sz w:val="20"/>
          <w:szCs w:val="20"/>
          <w:lang w:eastAsia="pt-BR"/>
        </w:rPr>
        <w:t xml:space="preserve">Local: Instituto do Legislativo Paulista – Av. Mário </w:t>
      </w:r>
      <w:proofErr w:type="spellStart"/>
      <w:r>
        <w:rPr>
          <w:rFonts w:ascii="Berylium" w:eastAsia="Times New Roman" w:hAnsi="Berylium" w:cs="Times New Roman"/>
          <w:b/>
          <w:bCs/>
          <w:sz w:val="20"/>
          <w:szCs w:val="20"/>
          <w:lang w:eastAsia="pt-BR"/>
        </w:rPr>
        <w:t>Kozel</w:t>
      </w:r>
      <w:proofErr w:type="spellEnd"/>
      <w:r>
        <w:rPr>
          <w:rFonts w:ascii="Berylium" w:eastAsia="Times New Roman" w:hAnsi="Berylium" w:cs="Times New Roman"/>
          <w:b/>
          <w:bCs/>
          <w:sz w:val="20"/>
          <w:szCs w:val="20"/>
          <w:lang w:eastAsia="pt-BR"/>
        </w:rPr>
        <w:t xml:space="preserve"> Filho s/nº (prédio anexo ao Palácio </w:t>
      </w:r>
      <w:proofErr w:type="gramStart"/>
      <w:r>
        <w:rPr>
          <w:rFonts w:ascii="Berylium" w:eastAsia="Times New Roman" w:hAnsi="Berylium" w:cs="Times New Roman"/>
          <w:b/>
          <w:bCs/>
          <w:sz w:val="20"/>
          <w:szCs w:val="20"/>
          <w:lang w:eastAsia="pt-BR"/>
        </w:rPr>
        <w:t>9</w:t>
      </w:r>
      <w:proofErr w:type="gramEnd"/>
      <w:r>
        <w:rPr>
          <w:rFonts w:ascii="Berylium" w:eastAsia="Times New Roman" w:hAnsi="Berylium" w:cs="Times New Roman"/>
          <w:b/>
          <w:bCs/>
          <w:sz w:val="20"/>
          <w:szCs w:val="20"/>
          <w:lang w:eastAsia="pt-BR"/>
        </w:rPr>
        <w:t xml:space="preserve"> de Julho (Av. Pedro Álvares Cabral nº 201)</w:t>
      </w:r>
    </w:p>
    <w:p w:rsidR="005924C6" w:rsidRDefault="005924C6" w:rsidP="005924C6">
      <w:pPr>
        <w:spacing w:after="240" w:line="240" w:lineRule="auto"/>
        <w:rPr>
          <w:rFonts w:ascii="Berylium" w:eastAsia="Times New Roman" w:hAnsi="Berylium" w:cs="Andalus"/>
          <w:i/>
          <w:color w:val="0070C0"/>
          <w:sz w:val="24"/>
          <w:szCs w:val="24"/>
          <w:lang w:eastAsia="pt-BR"/>
        </w:rPr>
      </w:pPr>
      <w:r>
        <w:rPr>
          <w:rFonts w:ascii="Berylium" w:eastAsia="Times New Roman" w:hAnsi="Berylium" w:cs="Andalus"/>
          <w:i/>
          <w:color w:val="0070C0"/>
          <w:sz w:val="24"/>
          <w:szCs w:val="24"/>
          <w:lang w:eastAsia="pt-BR"/>
        </w:rPr>
        <w:t xml:space="preserve">         Anexo programa do curso</w:t>
      </w:r>
    </w:p>
    <w:p w:rsidR="005924C6" w:rsidRDefault="005924C6" w:rsidP="005924C6">
      <w:pPr>
        <w:spacing w:after="240" w:line="240" w:lineRule="auto"/>
        <w:rPr>
          <w:rFonts w:ascii="Berylium" w:eastAsia="Times New Roman" w:hAnsi="Berylium" w:cs="Andalus"/>
          <w:sz w:val="24"/>
          <w:szCs w:val="24"/>
          <w:lang w:eastAsia="pt-BR"/>
        </w:rPr>
      </w:pPr>
    </w:p>
    <w:p w:rsidR="005924C6" w:rsidRDefault="005924C6" w:rsidP="005924C6">
      <w:pPr>
        <w:spacing w:after="240" w:line="240" w:lineRule="auto"/>
        <w:rPr>
          <w:rFonts w:ascii="Berylium" w:eastAsia="Times New Roman" w:hAnsi="Berylium" w:cs="Andalus"/>
          <w:sz w:val="24"/>
          <w:szCs w:val="24"/>
          <w:lang w:eastAsia="pt-BR"/>
        </w:rPr>
      </w:pPr>
    </w:p>
    <w:p w:rsidR="005924C6" w:rsidRDefault="005924C6" w:rsidP="00BE44E9">
      <w:pPr>
        <w:pStyle w:val="PargrafodaLista"/>
        <w:spacing w:after="240" w:line="240" w:lineRule="auto"/>
        <w:ind w:left="1134"/>
        <w:rPr>
          <w:rFonts w:ascii="Berylium" w:eastAsia="Times New Roman" w:hAnsi="Berylium" w:cs="Times New Roman"/>
          <w:b/>
          <w:bCs/>
          <w:sz w:val="32"/>
          <w:szCs w:val="32"/>
          <w:lang w:eastAsia="pt-BR"/>
        </w:rPr>
      </w:pPr>
    </w:p>
    <w:p w:rsidR="005924C6" w:rsidRDefault="005924C6" w:rsidP="00BE44E9">
      <w:pPr>
        <w:pStyle w:val="PargrafodaLista"/>
        <w:spacing w:after="240" w:line="240" w:lineRule="auto"/>
        <w:ind w:left="1134"/>
        <w:rPr>
          <w:rFonts w:ascii="Berylium" w:eastAsia="Times New Roman" w:hAnsi="Berylium" w:cs="Times New Roman"/>
          <w:b/>
          <w:bCs/>
          <w:sz w:val="32"/>
          <w:szCs w:val="32"/>
          <w:lang w:eastAsia="pt-BR"/>
        </w:rPr>
      </w:pPr>
    </w:p>
    <w:p w:rsidR="005924C6" w:rsidRDefault="005924C6" w:rsidP="00BE44E9">
      <w:pPr>
        <w:pStyle w:val="PargrafodaLista"/>
        <w:spacing w:after="240" w:line="240" w:lineRule="auto"/>
        <w:ind w:left="1134"/>
        <w:rPr>
          <w:rFonts w:ascii="Berylium" w:eastAsia="Times New Roman" w:hAnsi="Berylium" w:cs="Times New Roman"/>
          <w:b/>
          <w:bCs/>
          <w:sz w:val="32"/>
          <w:szCs w:val="32"/>
          <w:lang w:eastAsia="pt-BR"/>
        </w:rPr>
      </w:pPr>
    </w:p>
    <w:p w:rsidR="005924C6" w:rsidRDefault="005924C6" w:rsidP="00BE44E9">
      <w:pPr>
        <w:pStyle w:val="PargrafodaLista"/>
        <w:spacing w:after="240" w:line="240" w:lineRule="auto"/>
        <w:ind w:left="1134"/>
        <w:rPr>
          <w:rFonts w:ascii="Berylium" w:eastAsia="Times New Roman" w:hAnsi="Berylium" w:cs="Times New Roman"/>
          <w:b/>
          <w:bCs/>
          <w:sz w:val="32"/>
          <w:szCs w:val="32"/>
          <w:lang w:eastAsia="pt-BR"/>
        </w:rPr>
      </w:pPr>
    </w:p>
    <w:p w:rsidR="005924C6" w:rsidRDefault="005924C6" w:rsidP="00BE44E9">
      <w:pPr>
        <w:pStyle w:val="PargrafodaLista"/>
        <w:spacing w:after="240" w:line="240" w:lineRule="auto"/>
        <w:ind w:left="1134"/>
        <w:rPr>
          <w:rFonts w:ascii="Berylium" w:eastAsia="Times New Roman" w:hAnsi="Berylium" w:cs="Times New Roman"/>
          <w:b/>
          <w:bCs/>
          <w:sz w:val="32"/>
          <w:szCs w:val="32"/>
          <w:lang w:eastAsia="pt-BR"/>
        </w:rPr>
      </w:pPr>
    </w:p>
    <w:p w:rsidR="005924C6" w:rsidRDefault="005924C6" w:rsidP="00BE44E9">
      <w:pPr>
        <w:pStyle w:val="PargrafodaLista"/>
        <w:spacing w:after="240" w:line="240" w:lineRule="auto"/>
        <w:ind w:left="1134"/>
        <w:rPr>
          <w:rFonts w:ascii="Berylium" w:eastAsia="Times New Roman" w:hAnsi="Berylium" w:cs="Times New Roman"/>
          <w:b/>
          <w:bCs/>
          <w:sz w:val="32"/>
          <w:szCs w:val="32"/>
          <w:lang w:eastAsia="pt-BR"/>
        </w:rPr>
      </w:pPr>
    </w:p>
    <w:p w:rsidR="005924C6" w:rsidRDefault="005924C6" w:rsidP="00BE44E9">
      <w:pPr>
        <w:pStyle w:val="PargrafodaLista"/>
        <w:spacing w:after="240" w:line="240" w:lineRule="auto"/>
        <w:ind w:left="1134"/>
        <w:rPr>
          <w:rFonts w:ascii="Berylium" w:eastAsia="Times New Roman" w:hAnsi="Berylium" w:cs="Times New Roman"/>
          <w:b/>
          <w:bCs/>
          <w:sz w:val="32"/>
          <w:szCs w:val="32"/>
          <w:lang w:eastAsia="pt-BR"/>
        </w:rPr>
      </w:pPr>
    </w:p>
    <w:p w:rsidR="005924C6" w:rsidRDefault="005924C6" w:rsidP="00BE44E9">
      <w:pPr>
        <w:pStyle w:val="PargrafodaLista"/>
        <w:spacing w:after="240" w:line="240" w:lineRule="auto"/>
        <w:ind w:left="1134"/>
        <w:rPr>
          <w:rFonts w:ascii="Berylium" w:eastAsia="Times New Roman" w:hAnsi="Berylium" w:cs="Times New Roman"/>
          <w:b/>
          <w:bCs/>
          <w:sz w:val="32"/>
          <w:szCs w:val="32"/>
          <w:lang w:eastAsia="pt-BR"/>
        </w:rPr>
      </w:pPr>
    </w:p>
    <w:p w:rsidR="005924C6" w:rsidRDefault="005924C6" w:rsidP="00BE44E9">
      <w:pPr>
        <w:pStyle w:val="PargrafodaLista"/>
        <w:spacing w:after="240" w:line="240" w:lineRule="auto"/>
        <w:ind w:left="1134"/>
        <w:rPr>
          <w:rFonts w:ascii="Berylium" w:eastAsia="Times New Roman" w:hAnsi="Berylium" w:cs="Times New Roman"/>
          <w:b/>
          <w:bCs/>
          <w:sz w:val="32"/>
          <w:szCs w:val="32"/>
          <w:lang w:eastAsia="pt-BR"/>
        </w:rPr>
      </w:pPr>
    </w:p>
    <w:p w:rsidR="005924C6" w:rsidRDefault="005924C6" w:rsidP="00BE44E9">
      <w:pPr>
        <w:pStyle w:val="PargrafodaLista"/>
        <w:spacing w:after="240" w:line="240" w:lineRule="auto"/>
        <w:ind w:left="1134"/>
        <w:rPr>
          <w:rFonts w:ascii="Berylium" w:eastAsia="Times New Roman" w:hAnsi="Berylium" w:cs="Times New Roman"/>
          <w:b/>
          <w:bCs/>
          <w:sz w:val="32"/>
          <w:szCs w:val="32"/>
          <w:lang w:eastAsia="pt-BR"/>
        </w:rPr>
      </w:pPr>
    </w:p>
    <w:p w:rsidR="005924C6" w:rsidRDefault="005924C6" w:rsidP="00BE44E9">
      <w:pPr>
        <w:pStyle w:val="PargrafodaLista"/>
        <w:spacing w:after="240" w:line="240" w:lineRule="auto"/>
        <w:ind w:left="1134"/>
        <w:rPr>
          <w:rFonts w:ascii="Berylium" w:eastAsia="Times New Roman" w:hAnsi="Berylium" w:cs="Times New Roman"/>
          <w:b/>
          <w:bCs/>
          <w:sz w:val="32"/>
          <w:szCs w:val="32"/>
          <w:lang w:eastAsia="pt-BR"/>
        </w:rPr>
      </w:pPr>
    </w:p>
    <w:p w:rsidR="005924C6" w:rsidRDefault="005924C6" w:rsidP="00BE44E9">
      <w:pPr>
        <w:pStyle w:val="PargrafodaLista"/>
        <w:spacing w:after="240" w:line="240" w:lineRule="auto"/>
        <w:ind w:left="1134"/>
        <w:rPr>
          <w:rFonts w:ascii="Berylium" w:eastAsia="Times New Roman" w:hAnsi="Berylium" w:cs="Times New Roman"/>
          <w:b/>
          <w:bCs/>
          <w:sz w:val="32"/>
          <w:szCs w:val="32"/>
          <w:lang w:eastAsia="pt-BR"/>
        </w:rPr>
      </w:pPr>
    </w:p>
    <w:p w:rsidR="00BE44E9" w:rsidRDefault="00EE67B6" w:rsidP="00BE44E9">
      <w:pPr>
        <w:pStyle w:val="PargrafodaLista"/>
        <w:spacing w:after="240" w:line="240" w:lineRule="auto"/>
        <w:ind w:left="1134"/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</w:pPr>
      <w:r w:rsidRPr="00EE67B6">
        <w:rPr>
          <w:rFonts w:ascii="Berylium" w:eastAsia="Times New Roman" w:hAnsi="Berylium" w:cs="Times New Roman"/>
          <w:b/>
          <w:bCs/>
          <w:sz w:val="32"/>
          <w:szCs w:val="32"/>
          <w:lang w:eastAsia="pt-BR"/>
        </w:rPr>
        <w:t>Curso de Formação Política e Governo</w:t>
      </w:r>
      <w:r w:rsidR="00503FE2" w:rsidRPr="00EE67B6"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br/>
        <w:t>Programa</w:t>
      </w:r>
      <w:r w:rsidR="00503FE2" w:rsidRPr="00EE67B6"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br/>
      </w:r>
    </w:p>
    <w:p w:rsidR="00503FE2" w:rsidRPr="00EE67B6" w:rsidRDefault="00503FE2" w:rsidP="00BE44E9">
      <w:pPr>
        <w:pStyle w:val="PargrafodaLista"/>
        <w:spacing w:after="240" w:line="240" w:lineRule="auto"/>
        <w:ind w:left="1134"/>
        <w:rPr>
          <w:rFonts w:ascii="Berylium" w:eastAsia="Times New Roman" w:hAnsi="Berylium" w:cs="Andalus"/>
          <w:sz w:val="24"/>
          <w:szCs w:val="24"/>
          <w:lang w:eastAsia="pt-BR"/>
        </w:rPr>
      </w:pPr>
      <w:r w:rsidRPr="00EE67B6"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br/>
      </w:r>
      <w:r w:rsidRPr="00BE44E9">
        <w:rPr>
          <w:rFonts w:ascii="Berylium" w:eastAsia="Times New Roman" w:hAnsi="Berylium" w:cs="Andalus"/>
          <w:b/>
          <w:bCs/>
          <w:sz w:val="24"/>
          <w:szCs w:val="24"/>
          <w:shd w:val="clear" w:color="auto" w:fill="FFFFFF"/>
          <w:lang w:eastAsia="pt-BR"/>
        </w:rPr>
        <w:t>BLOCO 1</w:t>
      </w:r>
      <w:r w:rsidR="00BE44E9">
        <w:rPr>
          <w:rFonts w:ascii="Berylium" w:eastAsia="Times New Roman" w:hAnsi="Berylium" w:cs="Andalus"/>
          <w:b/>
          <w:bCs/>
          <w:sz w:val="24"/>
          <w:szCs w:val="24"/>
          <w:shd w:val="clear" w:color="auto" w:fill="FFFFFF"/>
          <w:lang w:eastAsia="pt-BR"/>
        </w:rPr>
        <w:t xml:space="preserve"> </w:t>
      </w:r>
      <w:r w:rsidR="00BE44E9">
        <w:rPr>
          <w:rFonts w:ascii="Berylium" w:eastAsia="Times New Roman" w:hAnsi="Berylium" w:cs="Andalus"/>
          <w:bCs/>
          <w:sz w:val="24"/>
          <w:szCs w:val="24"/>
          <w:lang w:eastAsia="pt-BR"/>
        </w:rPr>
        <w:t xml:space="preserve">– </w:t>
      </w:r>
      <w:r w:rsidRPr="00BE44E9">
        <w:rPr>
          <w:rFonts w:ascii="Berylium" w:eastAsia="Times New Roman" w:hAnsi="Berylium" w:cs="Andalus"/>
          <w:b/>
          <w:bCs/>
          <w:sz w:val="24"/>
          <w:szCs w:val="24"/>
          <w:shd w:val="clear" w:color="auto" w:fill="FFFFFF"/>
          <w:lang w:eastAsia="pt-BR"/>
        </w:rPr>
        <w:t>PRINCÍPIOS GERAIS DA POLÍTICA</w:t>
      </w:r>
      <w:r w:rsidRPr="00BE44E9"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br/>
      </w:r>
      <w:r w:rsidRPr="00EE67B6"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br/>
      </w:r>
      <w:r w:rsidR="00BE44E9" w:rsidRPr="00BE44E9">
        <w:rPr>
          <w:rFonts w:ascii="Berylium" w:eastAsia="Times New Roman" w:hAnsi="Berylium" w:cs="Andalus"/>
          <w:bCs/>
          <w:color w:val="0070C0"/>
          <w:sz w:val="24"/>
          <w:szCs w:val="24"/>
          <w:lang w:eastAsia="pt-BR"/>
        </w:rPr>
        <w:t xml:space="preserve"> </w:t>
      </w:r>
      <w:r w:rsidRPr="00BE44E9">
        <w:rPr>
          <w:rFonts w:ascii="Berylium" w:eastAsia="Times New Roman" w:hAnsi="Berylium" w:cs="Andalus"/>
          <w:bCs/>
          <w:color w:val="0070C0"/>
          <w:sz w:val="24"/>
          <w:szCs w:val="24"/>
          <w:lang w:eastAsia="pt-BR"/>
        </w:rPr>
        <w:t xml:space="preserve">27 de março de 2012 </w:t>
      </w:r>
      <w:r w:rsidR="00BE44E9" w:rsidRPr="00BE44E9">
        <w:rPr>
          <w:rFonts w:ascii="Berylium" w:eastAsia="Times New Roman" w:hAnsi="Berylium" w:cs="Andalus"/>
          <w:bCs/>
          <w:color w:val="0070C0"/>
          <w:sz w:val="24"/>
          <w:szCs w:val="24"/>
          <w:lang w:eastAsia="pt-BR"/>
        </w:rPr>
        <w:t>–</w:t>
      </w:r>
      <w:r w:rsidRPr="00BE44E9">
        <w:rPr>
          <w:rFonts w:ascii="Berylium" w:eastAsia="Times New Roman" w:hAnsi="Berylium" w:cs="Andalus"/>
          <w:bCs/>
          <w:color w:val="0070C0"/>
          <w:sz w:val="24"/>
          <w:szCs w:val="24"/>
          <w:lang w:eastAsia="pt-BR"/>
        </w:rPr>
        <w:t xml:space="preserve"> Terça-feira (aulas </w:t>
      </w:r>
      <w:proofErr w:type="gramStart"/>
      <w:r w:rsidRPr="00BE44E9">
        <w:rPr>
          <w:rFonts w:ascii="Berylium" w:eastAsia="Times New Roman" w:hAnsi="Berylium" w:cs="Andalus"/>
          <w:bCs/>
          <w:color w:val="0070C0"/>
          <w:sz w:val="24"/>
          <w:szCs w:val="24"/>
          <w:lang w:eastAsia="pt-BR"/>
        </w:rPr>
        <w:t>1</w:t>
      </w:r>
      <w:proofErr w:type="gramEnd"/>
      <w:r w:rsidRPr="00BE44E9">
        <w:rPr>
          <w:rFonts w:ascii="Berylium" w:eastAsia="Times New Roman" w:hAnsi="Berylium" w:cs="Andalus"/>
          <w:bCs/>
          <w:color w:val="0070C0"/>
          <w:sz w:val="24"/>
          <w:szCs w:val="24"/>
          <w:lang w:eastAsia="pt-BR"/>
        </w:rPr>
        <w:t xml:space="preserve"> e 2)</w:t>
      </w:r>
      <w:r w:rsidRPr="00BE44E9">
        <w:rPr>
          <w:rFonts w:ascii="Berylium" w:eastAsia="Times New Roman" w:hAnsi="Berylium" w:cs="Andalus"/>
          <w:b/>
          <w:bCs/>
          <w:color w:val="0070C0"/>
          <w:sz w:val="24"/>
          <w:szCs w:val="24"/>
          <w:lang w:eastAsia="pt-BR"/>
        </w:rPr>
        <w:br/>
      </w:r>
      <w:r w:rsidRPr="00EE67B6"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br/>
        <w:t xml:space="preserve">Aula 1 </w:t>
      </w:r>
      <w:r w:rsidR="00BE44E9">
        <w:rPr>
          <w:rFonts w:ascii="Berylium" w:eastAsia="Times New Roman" w:hAnsi="Berylium" w:cs="Andalus"/>
          <w:bCs/>
          <w:sz w:val="24"/>
          <w:szCs w:val="24"/>
          <w:lang w:eastAsia="pt-BR"/>
        </w:rPr>
        <w:t>–</w:t>
      </w:r>
      <w:r w:rsidRPr="00EE67B6"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t xml:space="preserve"> das 18h30 às 20h00 </w:t>
      </w:r>
      <w:r w:rsidRPr="00EE67B6"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br/>
        <w:t>Introdução à organização do Estado: esferas e poderes</w:t>
      </w:r>
      <w:r w:rsidRPr="00EE67B6"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br/>
        <w:t xml:space="preserve">Professor Maurílio </w:t>
      </w:r>
      <w:proofErr w:type="spellStart"/>
      <w:r w:rsidRPr="00EE67B6"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t>Maldonado</w:t>
      </w:r>
      <w:proofErr w:type="spellEnd"/>
      <w:r w:rsidRPr="00EE67B6"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br/>
      </w:r>
      <w:r w:rsidRPr="00EE67B6"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br/>
        <w:t xml:space="preserve">Aula 2 </w:t>
      </w:r>
      <w:r w:rsidR="00BE44E9">
        <w:rPr>
          <w:rFonts w:ascii="Berylium" w:eastAsia="Times New Roman" w:hAnsi="Berylium" w:cs="Andalus"/>
          <w:bCs/>
          <w:sz w:val="24"/>
          <w:szCs w:val="24"/>
          <w:lang w:eastAsia="pt-BR"/>
        </w:rPr>
        <w:t>–</w:t>
      </w:r>
      <w:r w:rsidRPr="00EE67B6"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t xml:space="preserve"> das 20h00 às 21h30</w:t>
      </w:r>
      <w:r w:rsidRPr="00EE67B6"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br/>
        <w:t>Ética e vida pública no Brasil: desafio para a política e a gestão pública.</w:t>
      </w:r>
      <w:r w:rsidRPr="00EE67B6"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br/>
        <w:t>Professor José Mario Brasiliense</w:t>
      </w:r>
      <w:r w:rsidRPr="00EE67B6"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br/>
      </w:r>
      <w:r w:rsidRPr="00EE67B6"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br/>
      </w:r>
      <w:r w:rsidRPr="00BE44E9">
        <w:rPr>
          <w:rFonts w:ascii="Berylium" w:eastAsia="Times New Roman" w:hAnsi="Berylium" w:cs="Andalus"/>
          <w:bCs/>
          <w:color w:val="0070C0"/>
          <w:sz w:val="24"/>
          <w:szCs w:val="24"/>
          <w:lang w:eastAsia="pt-BR"/>
        </w:rPr>
        <w:t xml:space="preserve">29 de março de 2012 </w:t>
      </w:r>
      <w:r w:rsidR="00BE44E9" w:rsidRPr="00BE44E9">
        <w:rPr>
          <w:rFonts w:ascii="Berylium" w:eastAsia="Times New Roman" w:hAnsi="Berylium" w:cs="Andalus"/>
          <w:bCs/>
          <w:color w:val="0070C0"/>
          <w:sz w:val="24"/>
          <w:szCs w:val="24"/>
          <w:lang w:eastAsia="pt-BR"/>
        </w:rPr>
        <w:t>–</w:t>
      </w:r>
      <w:r w:rsidRPr="00BE44E9">
        <w:rPr>
          <w:rFonts w:ascii="Berylium" w:eastAsia="Times New Roman" w:hAnsi="Berylium" w:cs="Andalus"/>
          <w:bCs/>
          <w:color w:val="0070C0"/>
          <w:sz w:val="24"/>
          <w:szCs w:val="24"/>
          <w:lang w:eastAsia="pt-BR"/>
        </w:rPr>
        <w:t xml:space="preserve"> Quinta-feira (aulas 3 e 4)</w:t>
      </w:r>
      <w:r w:rsidRPr="00BE44E9">
        <w:rPr>
          <w:rFonts w:ascii="Berylium" w:eastAsia="Times New Roman" w:hAnsi="Berylium" w:cs="Andalus"/>
          <w:bCs/>
          <w:color w:val="0070C0"/>
          <w:sz w:val="24"/>
          <w:szCs w:val="24"/>
          <w:lang w:eastAsia="pt-BR"/>
        </w:rPr>
        <w:br/>
      </w:r>
      <w:r w:rsidRPr="00EE67B6"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br/>
        <w:t xml:space="preserve">Aula 3 </w:t>
      </w:r>
      <w:r w:rsidR="00BE44E9">
        <w:rPr>
          <w:rFonts w:ascii="Berylium" w:eastAsia="Times New Roman" w:hAnsi="Berylium" w:cs="Andalus"/>
          <w:bCs/>
          <w:sz w:val="24"/>
          <w:szCs w:val="24"/>
          <w:lang w:eastAsia="pt-BR"/>
        </w:rPr>
        <w:t xml:space="preserve">– </w:t>
      </w:r>
      <w:r w:rsidRPr="00EE67B6"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t xml:space="preserve">das 18h30 às 20h00 </w:t>
      </w:r>
      <w:r w:rsidRPr="00EE67B6"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br/>
        <w:t>Democracia, eleições e realidade política municipal.</w:t>
      </w:r>
      <w:r w:rsidRPr="00EE67B6"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br/>
        <w:t>Professor Marco Antônio Teixeira</w:t>
      </w:r>
      <w:r w:rsidRPr="00EE67B6"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br/>
      </w:r>
      <w:r w:rsidRPr="00EE67B6"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br/>
        <w:t xml:space="preserve">Aula 4 </w:t>
      </w:r>
      <w:r w:rsidR="00BE44E9">
        <w:rPr>
          <w:rFonts w:ascii="Berylium" w:eastAsia="Times New Roman" w:hAnsi="Berylium" w:cs="Andalus"/>
          <w:bCs/>
          <w:sz w:val="24"/>
          <w:szCs w:val="24"/>
          <w:lang w:eastAsia="pt-BR"/>
        </w:rPr>
        <w:t>–</w:t>
      </w:r>
      <w:r w:rsidRPr="00EE67B6"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t xml:space="preserve"> das 20h00 às 21h30 </w:t>
      </w:r>
      <w:r w:rsidRPr="00EE67B6"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br/>
        <w:t>Relação Executivo e Legislativo na esfera municipal.</w:t>
      </w:r>
      <w:r w:rsidRPr="00EE67B6"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br/>
        <w:t xml:space="preserve">Professor Mário </w:t>
      </w:r>
      <w:proofErr w:type="spellStart"/>
      <w:r w:rsidRPr="00EE67B6"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t>Maurici</w:t>
      </w:r>
      <w:proofErr w:type="spellEnd"/>
      <w:r w:rsidRPr="00EE67B6"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t xml:space="preserve"> de Lima Morais</w:t>
      </w:r>
      <w:r w:rsidRPr="00EE67B6"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br/>
      </w:r>
      <w:r w:rsidRPr="00EE67B6"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br/>
      </w:r>
      <w:r w:rsidRPr="00EE67B6"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br/>
        <w:t xml:space="preserve">BLOCO 2 </w:t>
      </w:r>
      <w:r w:rsidR="00BE44E9">
        <w:rPr>
          <w:rFonts w:ascii="Berylium" w:eastAsia="Times New Roman" w:hAnsi="Berylium" w:cs="Andalus"/>
          <w:bCs/>
          <w:sz w:val="24"/>
          <w:szCs w:val="24"/>
          <w:lang w:eastAsia="pt-BR"/>
        </w:rPr>
        <w:t>–</w:t>
      </w:r>
      <w:r w:rsidRPr="00EE67B6"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t xml:space="preserve"> ASPECTOS GERAIS DAS ELEIÇÕES MUNICIPAIS</w:t>
      </w:r>
      <w:r w:rsidRPr="00EE67B6"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br/>
      </w:r>
      <w:r w:rsidRPr="00EE67B6"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br/>
      </w:r>
      <w:r w:rsidRPr="00BE44E9">
        <w:rPr>
          <w:rFonts w:ascii="Berylium" w:eastAsia="Times New Roman" w:hAnsi="Berylium" w:cs="Andalus"/>
          <w:bCs/>
          <w:color w:val="0070C0"/>
          <w:sz w:val="24"/>
          <w:szCs w:val="24"/>
          <w:lang w:eastAsia="pt-BR"/>
        </w:rPr>
        <w:t>03 de abril de 2012</w:t>
      </w:r>
      <w:r w:rsidR="00BE44E9" w:rsidRPr="00BE44E9">
        <w:rPr>
          <w:rFonts w:ascii="Berylium" w:eastAsia="Times New Roman" w:hAnsi="Berylium" w:cs="Andalus"/>
          <w:bCs/>
          <w:color w:val="0070C0"/>
          <w:sz w:val="24"/>
          <w:szCs w:val="24"/>
          <w:lang w:eastAsia="pt-BR"/>
        </w:rPr>
        <w:t xml:space="preserve"> </w:t>
      </w:r>
      <w:r w:rsidRPr="00BE44E9">
        <w:rPr>
          <w:rFonts w:ascii="Berylium" w:eastAsia="Times New Roman" w:hAnsi="Berylium" w:cs="Andalus"/>
          <w:bCs/>
          <w:color w:val="0070C0"/>
          <w:sz w:val="24"/>
          <w:szCs w:val="24"/>
          <w:lang w:eastAsia="pt-BR"/>
        </w:rPr>
        <w:t xml:space="preserve"> </w:t>
      </w:r>
      <w:r w:rsidR="00BE44E9" w:rsidRPr="00BE44E9">
        <w:rPr>
          <w:rFonts w:ascii="Berylium" w:eastAsia="Times New Roman" w:hAnsi="Berylium" w:cs="Andalus"/>
          <w:bCs/>
          <w:color w:val="0070C0"/>
          <w:sz w:val="24"/>
          <w:szCs w:val="24"/>
          <w:lang w:eastAsia="pt-BR"/>
        </w:rPr>
        <w:t xml:space="preserve">– </w:t>
      </w:r>
      <w:r w:rsidRPr="00BE44E9">
        <w:rPr>
          <w:rFonts w:ascii="Berylium" w:eastAsia="Times New Roman" w:hAnsi="Berylium" w:cs="Andalus"/>
          <w:bCs/>
          <w:color w:val="0070C0"/>
          <w:sz w:val="24"/>
          <w:szCs w:val="24"/>
          <w:lang w:eastAsia="pt-BR"/>
        </w:rPr>
        <w:t>Terça-feira (aulas 5 e 6)</w:t>
      </w:r>
      <w:r w:rsidRPr="00BE44E9">
        <w:rPr>
          <w:rFonts w:ascii="Berylium" w:eastAsia="Times New Roman" w:hAnsi="Berylium" w:cs="Andalus"/>
          <w:bCs/>
          <w:color w:val="0070C0"/>
          <w:sz w:val="24"/>
          <w:szCs w:val="24"/>
          <w:lang w:eastAsia="pt-BR"/>
        </w:rPr>
        <w:br/>
      </w:r>
      <w:r w:rsidRPr="00BE44E9">
        <w:rPr>
          <w:rFonts w:ascii="Berylium" w:eastAsia="Times New Roman" w:hAnsi="Berylium" w:cs="Andalus"/>
          <w:bCs/>
          <w:sz w:val="24"/>
          <w:szCs w:val="24"/>
          <w:lang w:eastAsia="pt-BR"/>
        </w:rPr>
        <w:br/>
      </w:r>
      <w:r w:rsidRPr="00EE67B6"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t xml:space="preserve">Aula 5 </w:t>
      </w:r>
      <w:r w:rsidR="00BE44E9">
        <w:rPr>
          <w:rFonts w:ascii="Berylium" w:eastAsia="Times New Roman" w:hAnsi="Berylium" w:cs="Andalus"/>
          <w:bCs/>
          <w:sz w:val="24"/>
          <w:szCs w:val="24"/>
          <w:lang w:eastAsia="pt-BR"/>
        </w:rPr>
        <w:t>–</w:t>
      </w:r>
      <w:r w:rsidRPr="00EE67B6"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t xml:space="preserve"> das 18h30 às 20h00 </w:t>
      </w:r>
      <w:r w:rsidRPr="00EE67B6"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br/>
        <w:t>Sistema eleitoral, reforma política e eleições municipais no Brasil</w:t>
      </w:r>
      <w:r w:rsidRPr="00EE67B6"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br/>
        <w:t xml:space="preserve">Professor Vitor </w:t>
      </w:r>
      <w:proofErr w:type="spellStart"/>
      <w:r w:rsidRPr="00EE67B6"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t>Marchetti</w:t>
      </w:r>
      <w:proofErr w:type="spellEnd"/>
      <w:r w:rsidRPr="00EE67B6"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br/>
      </w:r>
      <w:r w:rsidRPr="00EE67B6"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br/>
        <w:t xml:space="preserve">Aula 6 </w:t>
      </w:r>
      <w:r w:rsidR="00BE44E9">
        <w:rPr>
          <w:rFonts w:ascii="Berylium" w:eastAsia="Times New Roman" w:hAnsi="Berylium" w:cs="Andalus"/>
          <w:bCs/>
          <w:sz w:val="24"/>
          <w:szCs w:val="24"/>
          <w:lang w:eastAsia="pt-BR"/>
        </w:rPr>
        <w:t>–</w:t>
      </w:r>
      <w:r w:rsidRPr="00EE67B6"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t xml:space="preserve"> das 20h00 às 21h30</w:t>
      </w:r>
      <w:r w:rsidRPr="00EE67B6"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br/>
        <w:t>Aspectos Jurídicos das eleições municipais de 2012: mudanças e características</w:t>
      </w:r>
      <w:r w:rsidRPr="00EE67B6"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br/>
        <w:t>Professor Ricardo Cury</w:t>
      </w:r>
      <w:r w:rsidRPr="00EE67B6"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br/>
      </w:r>
      <w:r w:rsidRPr="00EE67B6"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br/>
      </w:r>
      <w:r w:rsidRPr="00BE44E9">
        <w:rPr>
          <w:rFonts w:ascii="Berylium" w:eastAsia="Times New Roman" w:hAnsi="Berylium" w:cs="Andalus"/>
          <w:bCs/>
          <w:color w:val="0070C0"/>
          <w:sz w:val="24"/>
          <w:szCs w:val="24"/>
          <w:lang w:eastAsia="pt-BR"/>
        </w:rPr>
        <w:lastRenderedPageBreak/>
        <w:t xml:space="preserve">10 de abril de 2012 </w:t>
      </w:r>
      <w:r w:rsidR="00BE44E9" w:rsidRPr="00BE44E9">
        <w:rPr>
          <w:rFonts w:ascii="Berylium" w:eastAsia="Times New Roman" w:hAnsi="Berylium" w:cs="Andalus"/>
          <w:bCs/>
          <w:color w:val="0070C0"/>
          <w:sz w:val="24"/>
          <w:szCs w:val="24"/>
          <w:lang w:eastAsia="pt-BR"/>
        </w:rPr>
        <w:t>–</w:t>
      </w:r>
      <w:r w:rsidRPr="00BE44E9">
        <w:rPr>
          <w:rFonts w:ascii="Berylium" w:eastAsia="Times New Roman" w:hAnsi="Berylium" w:cs="Andalus"/>
          <w:bCs/>
          <w:color w:val="0070C0"/>
          <w:sz w:val="24"/>
          <w:szCs w:val="24"/>
          <w:lang w:eastAsia="pt-BR"/>
        </w:rPr>
        <w:t xml:space="preserve"> Terça-feira (aulas 7 e 8)</w:t>
      </w:r>
      <w:r w:rsidRPr="00BE44E9"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br/>
      </w:r>
      <w:r w:rsidRPr="00EE67B6"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br/>
        <w:t xml:space="preserve">Aula 7 </w:t>
      </w:r>
      <w:r w:rsidR="00BE44E9">
        <w:rPr>
          <w:rFonts w:ascii="Berylium" w:eastAsia="Times New Roman" w:hAnsi="Berylium" w:cs="Andalus"/>
          <w:bCs/>
          <w:sz w:val="24"/>
          <w:szCs w:val="24"/>
          <w:lang w:eastAsia="pt-BR"/>
        </w:rPr>
        <w:t>–</w:t>
      </w:r>
      <w:r w:rsidRPr="00EE67B6"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t xml:space="preserve"> das 18h30 às 20h00 </w:t>
      </w:r>
      <w:r w:rsidRPr="00EE67B6"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br/>
        <w:t>Partidos políticos na arena municipal e comportamento eleitoral das legendas</w:t>
      </w:r>
      <w:r w:rsidRPr="00EE67B6"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br/>
        <w:t>Professor Humberto Dantas</w:t>
      </w:r>
      <w:r w:rsidRPr="00EE67B6"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br/>
      </w:r>
      <w:r w:rsidRPr="00EE67B6"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br/>
        <w:t xml:space="preserve">Aula 8 </w:t>
      </w:r>
      <w:r w:rsidR="00BE44E9">
        <w:rPr>
          <w:rFonts w:ascii="Berylium" w:eastAsia="Times New Roman" w:hAnsi="Berylium" w:cs="Andalus"/>
          <w:bCs/>
          <w:sz w:val="24"/>
          <w:szCs w:val="24"/>
          <w:lang w:eastAsia="pt-BR"/>
        </w:rPr>
        <w:t xml:space="preserve">– </w:t>
      </w:r>
      <w:r w:rsidRPr="00EE67B6"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t>das 20h00 às 21h30</w:t>
      </w:r>
      <w:r w:rsidRPr="00EE67B6"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br/>
        <w:t>Pesquisas eleitorais e estratégias de campanha na esfera municipal</w:t>
      </w:r>
      <w:r w:rsidRPr="00EE67B6"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br/>
        <w:t>Professor Hilton Fernandes</w:t>
      </w:r>
      <w:r w:rsidRPr="00EE67B6"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br/>
      </w:r>
      <w:r w:rsidRPr="00EE67B6"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br/>
      </w:r>
      <w:r w:rsidRPr="00EE67B6"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br/>
        <w:t xml:space="preserve">BLOCO 3 </w:t>
      </w:r>
      <w:r w:rsidR="00BE44E9">
        <w:rPr>
          <w:rFonts w:ascii="Berylium" w:eastAsia="Times New Roman" w:hAnsi="Berylium" w:cs="Andalus"/>
          <w:bCs/>
          <w:sz w:val="24"/>
          <w:szCs w:val="24"/>
          <w:lang w:eastAsia="pt-BR"/>
        </w:rPr>
        <w:t>–</w:t>
      </w:r>
      <w:r w:rsidRPr="00EE67B6"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t xml:space="preserve"> ASPECTOS CENTRAIS DAS REALIDADE ADMINISTRATIVA MUNICIPAL</w:t>
      </w:r>
      <w:r w:rsidRPr="00EE67B6"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br/>
      </w:r>
      <w:r w:rsidRPr="00EE67B6"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br/>
      </w:r>
      <w:r w:rsidRPr="00BE44E9">
        <w:rPr>
          <w:rFonts w:ascii="Berylium" w:eastAsia="Times New Roman" w:hAnsi="Berylium" w:cs="Andalus"/>
          <w:bCs/>
          <w:color w:val="0070C0"/>
          <w:sz w:val="24"/>
          <w:szCs w:val="24"/>
          <w:lang w:eastAsia="pt-BR"/>
        </w:rPr>
        <w:t xml:space="preserve">12 de abril de 2012 </w:t>
      </w:r>
      <w:r w:rsidR="00BE44E9" w:rsidRPr="00BE44E9">
        <w:rPr>
          <w:rFonts w:ascii="Berylium" w:eastAsia="Times New Roman" w:hAnsi="Berylium" w:cs="Andalus"/>
          <w:bCs/>
          <w:color w:val="0070C0"/>
          <w:sz w:val="24"/>
          <w:szCs w:val="24"/>
          <w:lang w:eastAsia="pt-BR"/>
        </w:rPr>
        <w:t>–</w:t>
      </w:r>
      <w:r w:rsidRPr="00BE44E9">
        <w:rPr>
          <w:rFonts w:ascii="Berylium" w:eastAsia="Times New Roman" w:hAnsi="Berylium" w:cs="Andalus"/>
          <w:bCs/>
          <w:color w:val="0070C0"/>
          <w:sz w:val="24"/>
          <w:szCs w:val="24"/>
          <w:lang w:eastAsia="pt-BR"/>
        </w:rPr>
        <w:t xml:space="preserve"> Quinta-feira (aulas 9 e 10)</w:t>
      </w:r>
      <w:r w:rsidRPr="00BE44E9">
        <w:rPr>
          <w:rFonts w:ascii="Berylium" w:eastAsia="Times New Roman" w:hAnsi="Berylium" w:cs="Andalus"/>
          <w:b/>
          <w:bCs/>
          <w:color w:val="0070C0"/>
          <w:sz w:val="24"/>
          <w:szCs w:val="24"/>
          <w:lang w:eastAsia="pt-BR"/>
        </w:rPr>
        <w:br/>
      </w:r>
      <w:r w:rsidRPr="00EE67B6"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br/>
        <w:t xml:space="preserve">Aula 9 </w:t>
      </w:r>
      <w:r w:rsidR="00BE44E9">
        <w:rPr>
          <w:rFonts w:ascii="Berylium" w:eastAsia="Times New Roman" w:hAnsi="Berylium" w:cs="Andalus"/>
          <w:bCs/>
          <w:sz w:val="24"/>
          <w:szCs w:val="24"/>
          <w:lang w:eastAsia="pt-BR"/>
        </w:rPr>
        <w:t>–</w:t>
      </w:r>
      <w:r w:rsidRPr="00EE67B6"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t xml:space="preserve"> das 18h30 às 20h00</w:t>
      </w:r>
      <w:r w:rsidRPr="00EE67B6"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br/>
        <w:t>Políticas Públicas e competências constitucionais dos Municípios</w:t>
      </w:r>
      <w:r w:rsidRPr="00EE67B6"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br/>
        <w:t>Professor Fernando de Souza Coelho</w:t>
      </w:r>
      <w:r w:rsidRPr="00EE67B6"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br/>
      </w:r>
      <w:r w:rsidRPr="00EE67B6"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br/>
        <w:t xml:space="preserve">Aula 10 </w:t>
      </w:r>
      <w:r w:rsidR="00BE44E9">
        <w:rPr>
          <w:rFonts w:ascii="Berylium" w:eastAsia="Times New Roman" w:hAnsi="Berylium" w:cs="Andalus"/>
          <w:bCs/>
          <w:sz w:val="24"/>
          <w:szCs w:val="24"/>
          <w:lang w:eastAsia="pt-BR"/>
        </w:rPr>
        <w:t>–</w:t>
      </w:r>
      <w:r w:rsidRPr="00EE67B6"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t xml:space="preserve"> das 20h00 às 21h30 </w:t>
      </w:r>
      <w:r w:rsidRPr="00EE67B6"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br/>
        <w:t>Políticas sociais sob a ótica dos municípios: saúde, educação e assistência social.</w:t>
      </w:r>
      <w:r w:rsidRPr="00EE67B6"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br/>
        <w:t xml:space="preserve">Professor Wagner </w:t>
      </w:r>
      <w:proofErr w:type="spellStart"/>
      <w:r w:rsidRPr="00EE67B6"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t>Iglecias</w:t>
      </w:r>
      <w:proofErr w:type="spellEnd"/>
      <w:r w:rsidRPr="00EE67B6"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br/>
      </w:r>
      <w:r w:rsidRPr="00EE67B6"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br/>
      </w:r>
      <w:r w:rsidRPr="00BE44E9">
        <w:rPr>
          <w:rFonts w:ascii="Berylium" w:eastAsia="Times New Roman" w:hAnsi="Berylium" w:cs="Andalus"/>
          <w:bCs/>
          <w:color w:val="0070C0"/>
          <w:sz w:val="24"/>
          <w:szCs w:val="24"/>
          <w:lang w:eastAsia="pt-BR"/>
        </w:rPr>
        <w:t xml:space="preserve">17 de abril de 2012 </w:t>
      </w:r>
      <w:r w:rsidR="00BE44E9" w:rsidRPr="00BE44E9">
        <w:rPr>
          <w:rFonts w:ascii="Berylium" w:eastAsia="Times New Roman" w:hAnsi="Berylium" w:cs="Andalus"/>
          <w:bCs/>
          <w:color w:val="0070C0"/>
          <w:sz w:val="24"/>
          <w:szCs w:val="24"/>
          <w:lang w:eastAsia="pt-BR"/>
        </w:rPr>
        <w:t>–</w:t>
      </w:r>
      <w:r w:rsidRPr="00BE44E9">
        <w:rPr>
          <w:rFonts w:ascii="Berylium" w:eastAsia="Times New Roman" w:hAnsi="Berylium" w:cs="Andalus"/>
          <w:bCs/>
          <w:color w:val="0070C0"/>
          <w:sz w:val="24"/>
          <w:szCs w:val="24"/>
          <w:lang w:eastAsia="pt-BR"/>
        </w:rPr>
        <w:t xml:space="preserve"> Terça-feira (aulas 11 e 12)</w:t>
      </w:r>
      <w:r w:rsidRPr="00BE44E9">
        <w:rPr>
          <w:rFonts w:ascii="Berylium" w:eastAsia="Times New Roman" w:hAnsi="Berylium" w:cs="Andalus"/>
          <w:b/>
          <w:bCs/>
          <w:color w:val="0070C0"/>
          <w:sz w:val="24"/>
          <w:szCs w:val="24"/>
          <w:lang w:eastAsia="pt-BR"/>
        </w:rPr>
        <w:br/>
      </w:r>
      <w:r w:rsidRPr="00BE44E9">
        <w:rPr>
          <w:rFonts w:ascii="Berylium" w:eastAsia="Times New Roman" w:hAnsi="Berylium" w:cs="Andalus"/>
          <w:b/>
          <w:bCs/>
          <w:color w:val="0070C0"/>
          <w:sz w:val="24"/>
          <w:szCs w:val="24"/>
          <w:lang w:eastAsia="pt-BR"/>
        </w:rPr>
        <w:br/>
      </w:r>
      <w:r w:rsidRPr="00EE67B6"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t>Aula 11</w:t>
      </w:r>
      <w:r w:rsidR="00BE44E9"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t xml:space="preserve"> </w:t>
      </w:r>
      <w:r w:rsidR="00BE44E9">
        <w:rPr>
          <w:rFonts w:ascii="Berylium" w:eastAsia="Times New Roman" w:hAnsi="Berylium" w:cs="Andalus"/>
          <w:bCs/>
          <w:sz w:val="24"/>
          <w:szCs w:val="24"/>
          <w:lang w:eastAsia="pt-BR"/>
        </w:rPr>
        <w:t>–</w:t>
      </w:r>
      <w:r w:rsidRPr="00EE67B6"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t xml:space="preserve"> das 18h30 às 20h00 </w:t>
      </w:r>
      <w:r w:rsidRPr="00EE67B6"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br/>
        <w:t>Contas públicas municipais, arrecadação e repasses: a lógica do federalismo na realidade local.</w:t>
      </w:r>
      <w:r w:rsidRPr="00EE67B6"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br/>
        <w:t xml:space="preserve">Professor Antonio </w:t>
      </w:r>
      <w:proofErr w:type="spellStart"/>
      <w:r w:rsidRPr="00EE67B6"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t>Olenscki</w:t>
      </w:r>
      <w:proofErr w:type="spellEnd"/>
      <w:r w:rsidRPr="00EE67B6"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br/>
      </w:r>
      <w:r w:rsidRPr="00EE67B6"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br/>
        <w:t>Aula</w:t>
      </w:r>
      <w:r w:rsidR="00BE44E9"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t xml:space="preserve"> </w:t>
      </w:r>
      <w:r w:rsidRPr="00EE67B6"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t xml:space="preserve">12 </w:t>
      </w:r>
      <w:r w:rsidR="00BE44E9">
        <w:rPr>
          <w:rFonts w:ascii="Berylium" w:eastAsia="Times New Roman" w:hAnsi="Berylium" w:cs="Andalus"/>
          <w:bCs/>
          <w:sz w:val="24"/>
          <w:szCs w:val="24"/>
          <w:lang w:eastAsia="pt-BR"/>
        </w:rPr>
        <w:t>–</w:t>
      </w:r>
      <w:r w:rsidRPr="00EE67B6"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t xml:space="preserve"> das 20h00 às 21h30</w:t>
      </w:r>
      <w:r w:rsidRPr="00EE67B6"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br/>
        <w:t>Planejamento urbano e infraestrutura no plano municipal.</w:t>
      </w:r>
      <w:r w:rsidRPr="00EE67B6"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br/>
        <w:t xml:space="preserve">Professor </w:t>
      </w:r>
      <w:proofErr w:type="spellStart"/>
      <w:r w:rsidRPr="00EE67B6"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t>Lacir</w:t>
      </w:r>
      <w:proofErr w:type="spellEnd"/>
      <w:r w:rsidRPr="00EE67B6"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t xml:space="preserve"> </w:t>
      </w:r>
      <w:proofErr w:type="spellStart"/>
      <w:r w:rsidRPr="00EE67B6">
        <w:rPr>
          <w:rFonts w:ascii="Berylium" w:eastAsia="Times New Roman" w:hAnsi="Berylium" w:cs="Andalus"/>
          <w:b/>
          <w:bCs/>
          <w:sz w:val="24"/>
          <w:szCs w:val="24"/>
          <w:lang w:eastAsia="pt-BR"/>
        </w:rPr>
        <w:t>Baldusco</w:t>
      </w:r>
      <w:proofErr w:type="spellEnd"/>
      <w:r w:rsidRPr="00EE67B6">
        <w:rPr>
          <w:rFonts w:ascii="Berylium" w:eastAsia="Times New Roman" w:hAnsi="Berylium" w:cs="Andalus"/>
          <w:sz w:val="24"/>
          <w:szCs w:val="24"/>
          <w:lang w:eastAsia="pt-BR"/>
        </w:rPr>
        <w:br/>
      </w:r>
    </w:p>
    <w:p w:rsidR="00503FE2" w:rsidRPr="0081702E" w:rsidRDefault="00503FE2" w:rsidP="00503FE2">
      <w:pPr>
        <w:rPr>
          <w:rFonts w:ascii="Berylium" w:hAnsi="Berylium" w:cs="Andalus"/>
        </w:rPr>
      </w:pPr>
    </w:p>
    <w:p w:rsidR="006451DE" w:rsidRPr="0081702E" w:rsidRDefault="006451DE">
      <w:pPr>
        <w:rPr>
          <w:rFonts w:ascii="Berylium" w:hAnsi="Berylium" w:cs="Andalus"/>
        </w:rPr>
      </w:pPr>
    </w:p>
    <w:sectPr w:rsidR="006451DE" w:rsidRPr="0081702E" w:rsidSect="006451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ylium">
    <w:panose1 w:val="02000000000000000000"/>
    <w:charset w:val="00"/>
    <w:family w:val="auto"/>
    <w:pitch w:val="variable"/>
    <w:sig w:usb0="A00000AF" w:usb1="0000004A" w:usb2="00000000" w:usb3="00000000" w:csb0="0000019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959F0"/>
    <w:multiLevelType w:val="hybridMultilevel"/>
    <w:tmpl w:val="30323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F3002"/>
    <w:multiLevelType w:val="hybridMultilevel"/>
    <w:tmpl w:val="FC5E5A78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2A55D6"/>
    <w:multiLevelType w:val="hybridMultilevel"/>
    <w:tmpl w:val="7076D6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5343F"/>
    <w:multiLevelType w:val="hybridMultilevel"/>
    <w:tmpl w:val="2AE84C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503FE2"/>
    <w:rsid w:val="00271235"/>
    <w:rsid w:val="00280EFC"/>
    <w:rsid w:val="00317B0A"/>
    <w:rsid w:val="003752D0"/>
    <w:rsid w:val="00402D94"/>
    <w:rsid w:val="00503FE2"/>
    <w:rsid w:val="005924C6"/>
    <w:rsid w:val="00597DCA"/>
    <w:rsid w:val="006451DE"/>
    <w:rsid w:val="00674153"/>
    <w:rsid w:val="0081702E"/>
    <w:rsid w:val="00860FF7"/>
    <w:rsid w:val="00B654A9"/>
    <w:rsid w:val="00BE44E9"/>
    <w:rsid w:val="00EE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F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518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ALESP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2012-03-06T14:57:00Z</dcterms:created>
  <dcterms:modified xsi:type="dcterms:W3CDTF">2012-03-06T16:39:00Z</dcterms:modified>
</cp:coreProperties>
</file>