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0C" w:rsidRPr="00F16D0C" w:rsidRDefault="00F16D0C" w:rsidP="00F16D0C">
      <w:pPr>
        <w:pStyle w:val="Ttulo1"/>
      </w:pPr>
      <w:r w:rsidRPr="00F16D0C">
        <w:t>Comissão de Avaliação de Documentos de Arquivo – CADA/ALESP</w:t>
      </w:r>
    </w:p>
    <w:p w:rsidR="00F16D0C" w:rsidRPr="00F16D0C" w:rsidRDefault="00F16D0C" w:rsidP="00F16D0C">
      <w:pPr>
        <w:spacing w:after="0"/>
        <w:jc w:val="both"/>
        <w:rPr>
          <w:rFonts w:ascii="Arial" w:hAnsi="Arial" w:cs="Arial"/>
        </w:rPr>
      </w:pPr>
    </w:p>
    <w:p w:rsid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 xml:space="preserve">Temos na ALESP a Comissão de Avaliação de Documentos de Arquivo (CADA), cuja atribuição é formular, supervisionar e aplicar, no âmbito do Poder Legislativo, programa de gestão documental. Estou anexando </w:t>
      </w:r>
      <w:proofErr w:type="gramStart"/>
      <w:r w:rsidRPr="00F16D0C">
        <w:rPr>
          <w:rFonts w:ascii="Arial" w:eastAsia="Times New Roman" w:hAnsi="Arial" w:cs="Arial"/>
          <w:lang w:eastAsia="pt-BR"/>
        </w:rPr>
        <w:t>2</w:t>
      </w:r>
      <w:proofErr w:type="gramEnd"/>
      <w:r w:rsidRPr="00F16D0C">
        <w:rPr>
          <w:rFonts w:ascii="Arial" w:eastAsia="Times New Roman" w:hAnsi="Arial" w:cs="Arial"/>
          <w:lang w:eastAsia="pt-BR"/>
        </w:rPr>
        <w:t xml:space="preserve"> normas que estabelecem as atividades dessa Comissão; o texto completo do Ato de Mesa 2/2013, incluindo Plano de Classificação e Tabela de Temporalidade, pode ser visto em </w:t>
      </w:r>
      <w:hyperlink r:id="rId5" w:tgtFrame="_blank" w:history="1">
        <w:r w:rsidRPr="00F16D0C">
          <w:rPr>
            <w:rFonts w:ascii="Arial" w:eastAsia="Times New Roman" w:hAnsi="Arial" w:cs="Arial"/>
            <w:color w:val="000000"/>
            <w:lang w:eastAsia="pt-BR"/>
          </w:rPr>
          <w:t>http://www.al.sp.gov.br/norma/?id=169567</w:t>
        </w:r>
      </w:hyperlink>
      <w:r>
        <w:rPr>
          <w:rFonts w:ascii="Arial" w:eastAsia="Times New Roman" w:hAnsi="Arial" w:cs="Arial"/>
          <w:lang w:eastAsia="pt-BR"/>
        </w:rPr>
        <w:t xml:space="preserve"> </w:t>
      </w:r>
    </w:p>
    <w:p w:rsidR="00F16D0C" w:rsidRP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</w:p>
    <w:p w:rsid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 xml:space="preserve">Com o trabalho da CADA, temos trabalhado principalmente na organização da gestão de documentos físicos. Um dos próximos desafios dessa Comissão é fazer </w:t>
      </w:r>
      <w:proofErr w:type="gramStart"/>
      <w:r w:rsidRPr="00F16D0C">
        <w:rPr>
          <w:rFonts w:ascii="Arial" w:eastAsia="Times New Roman" w:hAnsi="Arial" w:cs="Arial"/>
          <w:lang w:eastAsia="pt-BR"/>
        </w:rPr>
        <w:t xml:space="preserve">o mesmo para os documentos </w:t>
      </w:r>
      <w:proofErr w:type="spellStart"/>
      <w:r w:rsidRPr="00F16D0C">
        <w:rPr>
          <w:rFonts w:ascii="Arial" w:eastAsia="Times New Roman" w:hAnsi="Arial" w:cs="Arial"/>
          <w:lang w:eastAsia="pt-BR"/>
        </w:rPr>
        <w:t>arquivísticos</w:t>
      </w:r>
      <w:proofErr w:type="spellEnd"/>
      <w:r w:rsidRPr="00F16D0C">
        <w:rPr>
          <w:rFonts w:ascii="Arial" w:eastAsia="Times New Roman" w:hAnsi="Arial" w:cs="Arial"/>
          <w:lang w:eastAsia="pt-BR"/>
        </w:rPr>
        <w:t xml:space="preserve"> eletrônicos</w:t>
      </w:r>
      <w:proofErr w:type="gramEnd"/>
      <w:r w:rsidRPr="00F16D0C">
        <w:rPr>
          <w:rFonts w:ascii="Arial" w:eastAsia="Times New Roman" w:hAnsi="Arial" w:cs="Arial"/>
          <w:lang w:eastAsia="pt-BR"/>
        </w:rPr>
        <w:t xml:space="preserve"> analógicos (filme em VHS, música em fita cassete, etc.) e digitais (texto em PDF, planilha de cálculo em Microsoft Excel, áud</w:t>
      </w:r>
      <w:r>
        <w:rPr>
          <w:rFonts w:ascii="Arial" w:eastAsia="Times New Roman" w:hAnsi="Arial" w:cs="Arial"/>
          <w:lang w:eastAsia="pt-BR"/>
        </w:rPr>
        <w:t>io em MP3, filme em AVI, etc.).</w:t>
      </w:r>
    </w:p>
    <w:p w:rsid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</w:p>
    <w:p w:rsid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 xml:space="preserve">Gostaríamos ouvi-lo sobre a questão dos documentos eletrônicos, alertando sobre sua complexidade e propondo genericamente uma estratégia de implantação de uma solução corporativa à luz da legislação vigente. Uma das questões pertinentes à gestão de documentos </w:t>
      </w:r>
      <w:proofErr w:type="spellStart"/>
      <w:r w:rsidRPr="00F16D0C">
        <w:rPr>
          <w:rFonts w:ascii="Arial" w:eastAsia="Times New Roman" w:hAnsi="Arial" w:cs="Arial"/>
          <w:lang w:eastAsia="pt-BR"/>
        </w:rPr>
        <w:t>arquivísticos</w:t>
      </w:r>
      <w:proofErr w:type="spellEnd"/>
      <w:r w:rsidRPr="00F16D0C">
        <w:rPr>
          <w:rFonts w:ascii="Arial" w:eastAsia="Times New Roman" w:hAnsi="Arial" w:cs="Arial"/>
          <w:lang w:eastAsia="pt-BR"/>
        </w:rPr>
        <w:t xml:space="preserve"> eletrônicos é como tratar o ciclo de vida (fase corrente, intermediária, e permanente) dos arquivos eletrônicos. Por exemplo: </w:t>
      </w:r>
    </w:p>
    <w:p w:rsidR="00F16D0C" w:rsidRPr="00F16D0C" w:rsidRDefault="00F16D0C" w:rsidP="00F16D0C">
      <w:pPr>
        <w:shd w:val="clear" w:color="auto" w:fill="FFFFFF"/>
        <w:spacing w:after="0"/>
        <w:rPr>
          <w:rFonts w:ascii="Arial" w:eastAsia="Times New Roman" w:hAnsi="Arial" w:cs="Arial"/>
          <w:lang w:eastAsia="pt-BR"/>
        </w:rPr>
      </w:pPr>
    </w:p>
    <w:p w:rsidR="00F16D0C" w:rsidRPr="00F16D0C" w:rsidRDefault="00F16D0C" w:rsidP="00F16D0C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16D0C">
        <w:rPr>
          <w:rFonts w:ascii="Arial" w:eastAsia="Times New Roman" w:hAnsi="Arial" w:cs="Arial"/>
          <w:lang w:eastAsia="pt-BR"/>
        </w:rPr>
        <w:t>quem</w:t>
      </w:r>
      <w:proofErr w:type="gramEnd"/>
      <w:r w:rsidRPr="00F16D0C">
        <w:rPr>
          <w:rFonts w:ascii="Arial" w:eastAsia="Times New Roman" w:hAnsi="Arial" w:cs="Arial"/>
          <w:lang w:eastAsia="pt-BR"/>
        </w:rPr>
        <w:t xml:space="preserve"> é o responsável pela autenticidade (identidade e integridade), a confidencialidade, a disponibilidade, o acesso e a preservação do documento eletrônico em cada uma das três fases da vida de um documento eletrônico (corrente, intermediaria, e permanente): o gestor local, a Informática,...?</w:t>
      </w:r>
    </w:p>
    <w:p w:rsidR="00F16D0C" w:rsidRPr="00F16D0C" w:rsidRDefault="00F16D0C" w:rsidP="00F16D0C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 xml:space="preserve">Caso um setor da nossa instituição compre um software para apoiar localmente seu processo, esse sistema e sua base de dados deve ser um documento </w:t>
      </w:r>
      <w:proofErr w:type="spellStart"/>
      <w:r w:rsidRPr="00F16D0C">
        <w:rPr>
          <w:rFonts w:ascii="Arial" w:eastAsia="Times New Roman" w:hAnsi="Arial" w:cs="Arial"/>
          <w:lang w:eastAsia="pt-BR"/>
        </w:rPr>
        <w:t>arquivístico</w:t>
      </w:r>
      <w:proofErr w:type="spellEnd"/>
      <w:r w:rsidRPr="00F16D0C">
        <w:rPr>
          <w:rFonts w:ascii="Arial" w:eastAsia="Times New Roman" w:hAnsi="Arial" w:cs="Arial"/>
          <w:lang w:eastAsia="pt-BR"/>
        </w:rPr>
        <w:t xml:space="preserve"> digital, controlado na nossa Tabela de Temporalidade? Como tratar as três fases (corrente, intermediária, permanente) do ciclo de vida desse software e sua base de dados? </w:t>
      </w:r>
    </w:p>
    <w:p w:rsidR="00F16D0C" w:rsidRPr="00F16D0C" w:rsidRDefault="00F16D0C" w:rsidP="00F16D0C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>O Portal da ALESP (</w:t>
      </w:r>
      <w:hyperlink r:id="rId6" w:tgtFrame="_blank" w:history="1">
        <w:r w:rsidRPr="00F16D0C">
          <w:rPr>
            <w:rFonts w:ascii="Arial" w:eastAsia="Times New Roman" w:hAnsi="Arial" w:cs="Arial"/>
            <w:color w:val="000000"/>
            <w:lang w:eastAsia="pt-BR"/>
          </w:rPr>
          <w:t>http://www.al.sp.gov.br/</w:t>
        </w:r>
      </w:hyperlink>
      <w:r w:rsidRPr="00F16D0C">
        <w:rPr>
          <w:rFonts w:ascii="Arial" w:eastAsia="Times New Roman" w:hAnsi="Arial" w:cs="Arial"/>
          <w:lang w:eastAsia="pt-BR"/>
        </w:rPr>
        <w:t xml:space="preserve">) deve ser considerado um documento </w:t>
      </w:r>
      <w:proofErr w:type="spellStart"/>
      <w:r w:rsidRPr="00F16D0C">
        <w:rPr>
          <w:rFonts w:ascii="Arial" w:eastAsia="Times New Roman" w:hAnsi="Arial" w:cs="Arial"/>
          <w:lang w:eastAsia="pt-BR"/>
        </w:rPr>
        <w:t>arquivistico</w:t>
      </w:r>
      <w:proofErr w:type="spellEnd"/>
      <w:r w:rsidRPr="00F16D0C">
        <w:rPr>
          <w:rFonts w:ascii="Arial" w:eastAsia="Times New Roman" w:hAnsi="Arial" w:cs="Arial"/>
          <w:lang w:eastAsia="pt-BR"/>
        </w:rPr>
        <w:t xml:space="preserve"> eletrônico? Como tratar as três fases (corrente, intermediária, permanente) do ciclo de vida do Portal?</w:t>
      </w:r>
    </w:p>
    <w:p w:rsidR="00F16D0C" w:rsidRPr="00F16D0C" w:rsidRDefault="00F16D0C" w:rsidP="00F16D0C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proofErr w:type="gramStart"/>
      <w:r w:rsidRPr="00F16D0C">
        <w:rPr>
          <w:rFonts w:ascii="Arial" w:eastAsia="Times New Roman" w:hAnsi="Arial" w:cs="Arial"/>
          <w:lang w:eastAsia="pt-BR"/>
        </w:rPr>
        <w:t>Qual legislação devemos considerar</w:t>
      </w:r>
      <w:proofErr w:type="gramEnd"/>
      <w:r w:rsidRPr="00F16D0C">
        <w:rPr>
          <w:rFonts w:ascii="Arial" w:eastAsia="Times New Roman" w:hAnsi="Arial" w:cs="Arial"/>
          <w:lang w:eastAsia="pt-BR"/>
        </w:rPr>
        <w:t xml:space="preserve"> na gestão documental de documentos eletrônicos: Resolução 39/2014 do CONARQ, Resolução 43/2015 do CONARQ, etc.? (não há necessidade de citar legislação que trata gestão documental em geral, isto é, legislação que trata tanto documentos físicos (em papel, etc.) como documentos eletrônicos)</w:t>
      </w:r>
    </w:p>
    <w:p w:rsidR="00F16D0C" w:rsidRPr="00F16D0C" w:rsidRDefault="00F16D0C" w:rsidP="00F16D0C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ascii="Arial" w:eastAsia="Times New Roman" w:hAnsi="Arial" w:cs="Arial"/>
          <w:lang w:eastAsia="pt-BR"/>
        </w:rPr>
      </w:pPr>
      <w:r w:rsidRPr="00F16D0C">
        <w:rPr>
          <w:rFonts w:ascii="Arial" w:eastAsia="Times New Roman" w:hAnsi="Arial" w:cs="Arial"/>
          <w:lang w:eastAsia="pt-BR"/>
        </w:rPr>
        <w:t xml:space="preserve">Quais os principais passos para implantação da gestão documentos de documentos eletrônicos? Há necessidade de um Sistema Informatizado de Gestão </w:t>
      </w:r>
      <w:proofErr w:type="spellStart"/>
      <w:r w:rsidRPr="00F16D0C">
        <w:rPr>
          <w:rFonts w:ascii="Arial" w:eastAsia="Times New Roman" w:hAnsi="Arial" w:cs="Arial"/>
          <w:lang w:eastAsia="pt-BR"/>
        </w:rPr>
        <w:t>Arquivística</w:t>
      </w:r>
      <w:proofErr w:type="spellEnd"/>
      <w:r w:rsidRPr="00F16D0C">
        <w:rPr>
          <w:rFonts w:ascii="Arial" w:eastAsia="Times New Roman" w:hAnsi="Arial" w:cs="Arial"/>
          <w:lang w:eastAsia="pt-BR"/>
        </w:rPr>
        <w:t xml:space="preserve"> de Documentos – SIGAD? Quais os softwares (comercializados ou open-source) existentes no Brasil que </w:t>
      </w:r>
      <w:proofErr w:type="gramStart"/>
      <w:r w:rsidRPr="00F16D0C">
        <w:rPr>
          <w:rFonts w:ascii="Arial" w:eastAsia="Times New Roman" w:hAnsi="Arial" w:cs="Arial"/>
          <w:lang w:eastAsia="pt-BR"/>
        </w:rPr>
        <w:t>implementam</w:t>
      </w:r>
      <w:proofErr w:type="gramEnd"/>
      <w:r w:rsidRPr="00F16D0C">
        <w:rPr>
          <w:rFonts w:ascii="Arial" w:eastAsia="Times New Roman" w:hAnsi="Arial" w:cs="Arial"/>
          <w:lang w:eastAsia="pt-BR"/>
        </w:rPr>
        <w:t xml:space="preserve"> SIGAD? Devemos gerenciar os documentos físicos (em papel, etc.) no mesmo sistema SIGAD que gerenciamos os documentos eletrônicos?</w:t>
      </w:r>
    </w:p>
    <w:p w:rsidR="00F16D0C" w:rsidRPr="00F16D0C" w:rsidRDefault="00F16D0C" w:rsidP="00F16D0C">
      <w:pPr>
        <w:rPr>
          <w:rFonts w:ascii="Arial" w:hAnsi="Arial" w:cs="Arial"/>
        </w:rPr>
      </w:pPr>
    </w:p>
    <w:p w:rsidR="00E65634" w:rsidRPr="00F16D0C" w:rsidRDefault="00E65634" w:rsidP="00F16D0C">
      <w:pPr>
        <w:rPr>
          <w:rFonts w:ascii="Arial" w:hAnsi="Arial" w:cs="Arial"/>
        </w:rPr>
      </w:pPr>
    </w:p>
    <w:sectPr w:rsidR="00E65634" w:rsidRPr="00F16D0C" w:rsidSect="00E65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830DF"/>
    <w:multiLevelType w:val="hybridMultilevel"/>
    <w:tmpl w:val="E1AE78BE"/>
    <w:lvl w:ilvl="0" w:tplc="E0500ADC">
      <w:numFmt w:val="bullet"/>
      <w:lvlText w:val=""/>
      <w:lvlJc w:val="left"/>
      <w:pPr>
        <w:ind w:left="1368" w:hanging="360"/>
      </w:pPr>
      <w:rPr>
        <w:rFonts w:ascii="Cambria" w:eastAsia="Times New Roman" w:hAnsi="Cambri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>
    <w:nsid w:val="323B4C67"/>
    <w:multiLevelType w:val="hybridMultilevel"/>
    <w:tmpl w:val="8F24BB5C"/>
    <w:lvl w:ilvl="0" w:tplc="0416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">
    <w:nsid w:val="4B942CA9"/>
    <w:multiLevelType w:val="hybridMultilevel"/>
    <w:tmpl w:val="FED00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D0C"/>
    <w:rsid w:val="00E65634"/>
    <w:rsid w:val="00F1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D0C"/>
  </w:style>
  <w:style w:type="paragraph" w:styleId="Ttulo1">
    <w:name w:val="heading 1"/>
    <w:basedOn w:val="Normal"/>
    <w:next w:val="Normal"/>
    <w:link w:val="Ttulo1Char"/>
    <w:uiPriority w:val="9"/>
    <w:qFormat/>
    <w:rsid w:val="00F16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16D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6D0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16D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F16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.sp.gov.br/" TargetMode="External"/><Relationship Id="rId5" Type="http://schemas.openxmlformats.org/officeDocument/2006/relationships/hyperlink" Target="http://www.al.sp.gov.br/norma/?id=1695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2457</Characters>
  <Application>Microsoft Office Word</Application>
  <DocSecurity>0</DocSecurity>
  <Lines>20</Lines>
  <Paragraphs>5</Paragraphs>
  <ScaleCrop>false</ScaleCrop>
  <Company>ALESP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ALESP</dc:creator>
  <cp:lastModifiedBy>ALESP</cp:lastModifiedBy>
  <cp:revision>1</cp:revision>
  <dcterms:created xsi:type="dcterms:W3CDTF">2015-10-29T16:37:00Z</dcterms:created>
  <dcterms:modified xsi:type="dcterms:W3CDTF">2015-10-29T16:40:00Z</dcterms:modified>
</cp:coreProperties>
</file>